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04542" w14:textId="116E3856" w:rsidR="00585C4F" w:rsidRPr="00585C4F" w:rsidRDefault="00585C4F" w:rsidP="00585C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:lang w:eastAsia="pl-PL"/>
          <w14:ligatures w14:val="none"/>
        </w:rPr>
        <w:t>Informacja</w:t>
      </w:r>
    </w:p>
    <w:p w14:paraId="584CF6E2" w14:textId="5E20B75C" w:rsidR="00562799" w:rsidRPr="00BA68B9" w:rsidRDefault="00C96120" w:rsidP="00430855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7A7A7A"/>
          <w:kern w:val="0"/>
          <w:sz w:val="26"/>
          <w:szCs w:val="26"/>
          <w:lang w:eastAsia="pl-PL"/>
          <w14:ligatures w14:val="none"/>
        </w:rPr>
      </w:pPr>
      <w:r w:rsidRPr="00BA68B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Powiatowy Lekarz Weterynarii w Łańcucie informuje, że w dniu  9 lipca 2025 roku opublikowane zostało Rozporządzenie Wykonawcze Komisji (UE) 2025/1356 </w:t>
      </w:r>
      <w:r w:rsidR="005925A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br/>
      </w:r>
      <w:r w:rsidRPr="00BA68B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>z dnia 8 lipca 2025 r</w:t>
      </w:r>
      <w:r w:rsidR="00680ACD" w:rsidRPr="00BA68B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>oku</w:t>
      </w:r>
      <w:r w:rsidRPr="00BA68B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zmieniające załącznik I </w:t>
      </w:r>
      <w:proofErr w:type="spellStart"/>
      <w:r w:rsidRPr="00BA68B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>i</w:t>
      </w:r>
      <w:proofErr w:type="spellEnd"/>
      <w:r w:rsidRPr="00BA68B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II do rozporządzenia wykonawczego (UE) 2023/594 ustanawiające</w:t>
      </w:r>
      <w:r w:rsidR="00680ACD" w:rsidRPr="00BA68B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>go</w:t>
      </w:r>
      <w:r w:rsidRPr="00BA68B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środki </w:t>
      </w:r>
      <w:r w:rsidR="00680ACD" w:rsidRPr="00BA68B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szczególne w zakresie </w:t>
      </w:r>
      <w:r w:rsidRPr="00BA68B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>zwalczania</w:t>
      </w:r>
      <w:r w:rsidR="00680ACD" w:rsidRPr="00BA68B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chorób </w:t>
      </w:r>
      <w:r w:rsidR="005925A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br/>
      </w:r>
      <w:r w:rsidR="00680ACD" w:rsidRPr="00BA68B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>w odniesieniu</w:t>
      </w:r>
      <w:r w:rsidRPr="00BA68B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r w:rsidR="00680ACD" w:rsidRPr="00BA68B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do </w:t>
      </w:r>
      <w:r w:rsidRPr="00BA68B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>afrykańskiego pomoru świń.</w:t>
      </w:r>
      <w:r w:rsidRPr="00BA68B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br/>
      </w:r>
      <w:r w:rsidR="00BA68B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          </w:t>
      </w:r>
      <w:r w:rsidR="00680ACD" w:rsidRPr="00BA68B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>O</w:t>
      </w:r>
      <w:r w:rsidRPr="00BA68B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>znacza to, że</w:t>
      </w:r>
      <w:r w:rsidR="00430855" w:rsidRPr="00BA68B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r w:rsidR="00680ACD" w:rsidRPr="00BA68B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od </w:t>
      </w:r>
      <w:r w:rsidR="00430855" w:rsidRPr="00BA68B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10 lipca 2025 roku </w:t>
      </w:r>
      <w:r w:rsidR="00562799" w:rsidRPr="00BA68B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>gmin</w:t>
      </w:r>
      <w:r w:rsidR="003204C8" w:rsidRPr="00BA68B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>y</w:t>
      </w:r>
      <w:r w:rsidR="00562799" w:rsidRPr="00BA68B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r w:rsidR="003204C8" w:rsidRPr="00BA68B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l-PL"/>
          <w14:ligatures w14:val="none"/>
        </w:rPr>
        <w:t>Białobrzegi, Czarna, Rakszawa</w:t>
      </w:r>
      <w:r w:rsidR="00967A54" w:rsidRPr="00BA68B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r w:rsidR="00BA68B9" w:rsidRPr="00BA68B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l-PL"/>
          <w14:ligatures w14:val="none"/>
        </w:rPr>
        <w:br/>
      </w:r>
      <w:r w:rsidR="00967A54" w:rsidRPr="00BA68B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l-PL"/>
          <w14:ligatures w14:val="none"/>
        </w:rPr>
        <w:t>i</w:t>
      </w:r>
      <w:r w:rsidR="003204C8" w:rsidRPr="00BA68B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l-PL"/>
          <w14:ligatures w14:val="none"/>
        </w:rPr>
        <w:t xml:space="preserve"> Żołynia</w:t>
      </w:r>
      <w:r w:rsidR="00430855" w:rsidRPr="00BA68B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r w:rsidR="00562799" w:rsidRPr="00BA68B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znalazły się w </w:t>
      </w:r>
      <w:r w:rsidR="00562799" w:rsidRPr="00BA68B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l-PL"/>
          <w14:ligatures w14:val="none"/>
        </w:rPr>
        <w:t>obszarze objętym ograniczeniami I</w:t>
      </w:r>
      <w:r w:rsidR="00562799" w:rsidRPr="00BA68B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r w:rsidR="00BA68B9" w:rsidRPr="00BA68B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br/>
      </w:r>
      <w:r w:rsidR="00562799" w:rsidRPr="00BA68B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>(tzw.</w:t>
      </w:r>
      <w:r w:rsidR="00313385" w:rsidRPr="00BA68B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r w:rsidR="00430855" w:rsidRPr="00BA68B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>s</w:t>
      </w:r>
      <w:r w:rsidR="00313385" w:rsidRPr="00BA68B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>trefie n</w:t>
      </w:r>
      <w:r w:rsidR="00562799" w:rsidRPr="00BA68B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>iebieskiej).</w:t>
      </w:r>
    </w:p>
    <w:p w14:paraId="017FFD25" w14:textId="10246B2F" w:rsidR="003204C8" w:rsidRPr="00BA68B9" w:rsidRDefault="00562799" w:rsidP="003204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</w:pPr>
      <w:r w:rsidRPr="00BA68B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        W związku z powyższym Powiatowy Lekarz Weterynarii w </w:t>
      </w:r>
      <w:r w:rsidR="003204C8" w:rsidRPr="00BA68B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>Łańcucie</w:t>
      </w:r>
      <w:r w:rsidR="00D32DEF" w:rsidRPr="00BA68B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r w:rsidRPr="00BA68B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>przypomina</w:t>
      </w:r>
      <w:r w:rsidR="00D32DEF" w:rsidRPr="00BA68B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r w:rsidRPr="00BA68B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>o</w:t>
      </w:r>
      <w:r w:rsidR="00D32DEF" w:rsidRPr="00BA68B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ob</w:t>
      </w:r>
      <w:r w:rsidRPr="00BA68B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wiązkach posiadaczy świń na </w:t>
      </w:r>
      <w:r w:rsidRPr="00BA68B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l-PL"/>
          <w14:ligatures w14:val="none"/>
        </w:rPr>
        <w:t xml:space="preserve">obszarze objętym ograniczeniami I </w:t>
      </w:r>
      <w:r w:rsidR="00BA68B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l-PL"/>
          <w14:ligatures w14:val="none"/>
        </w:rPr>
        <w:t xml:space="preserve">  </w:t>
      </w:r>
      <w:r w:rsidRPr="00BA68B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l-PL"/>
          <w14:ligatures w14:val="none"/>
        </w:rPr>
        <w:t xml:space="preserve"> (</w:t>
      </w:r>
      <w:r w:rsidR="00D32DEF" w:rsidRPr="00BA68B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BA68B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l-PL"/>
          <w14:ligatures w14:val="none"/>
        </w:rPr>
        <w:t>ooo</w:t>
      </w:r>
      <w:proofErr w:type="spellEnd"/>
      <w:r w:rsidRPr="00BA68B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l-PL"/>
          <w14:ligatures w14:val="none"/>
        </w:rPr>
        <w:t xml:space="preserve"> I</w:t>
      </w:r>
      <w:r w:rsidR="00D32DEF" w:rsidRPr="00BA68B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r w:rsidRPr="00BA68B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l-PL"/>
          <w14:ligatures w14:val="none"/>
        </w:rPr>
        <w:t>)</w:t>
      </w:r>
      <w:r w:rsidR="00BA68B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l-PL"/>
          <w14:ligatures w14:val="none"/>
        </w:rPr>
        <w:t>:</w:t>
      </w:r>
    </w:p>
    <w:p w14:paraId="195BDBDD" w14:textId="39EA5535" w:rsidR="00562799" w:rsidRPr="00871816" w:rsidRDefault="00562799" w:rsidP="00967A54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  <w:r w:rsidRPr="00871816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 xml:space="preserve">Podstawowe zasady </w:t>
      </w:r>
      <w:proofErr w:type="spellStart"/>
      <w:r w:rsidRPr="00871816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>bioasekuracji</w:t>
      </w:r>
      <w:proofErr w:type="spellEnd"/>
      <w:r w:rsidRPr="00871816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 xml:space="preserve"> </w:t>
      </w:r>
      <w:r w:rsidR="00967A54" w:rsidRPr="00871816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>pozostają jak</w:t>
      </w:r>
      <w:r w:rsidRPr="00871816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 xml:space="preserve"> dotychczas, zgodnie </w:t>
      </w:r>
      <w:r w:rsidR="00D879D5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br/>
      </w:r>
      <w:r w:rsidRPr="00871816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>z obowiązującymi przepisami</w:t>
      </w:r>
    </w:p>
    <w:p w14:paraId="740E79EF" w14:textId="77777777" w:rsidR="00562799" w:rsidRPr="00871816" w:rsidRDefault="00562799" w:rsidP="00967A54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360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  <w:r w:rsidRPr="00871816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 xml:space="preserve">Dodatkowe środki </w:t>
      </w:r>
      <w:proofErr w:type="spellStart"/>
      <w:r w:rsidRPr="00871816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>bioasekuracji</w:t>
      </w:r>
      <w:proofErr w:type="spellEnd"/>
      <w:r w:rsidRPr="00871816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>:</w:t>
      </w:r>
    </w:p>
    <w:p w14:paraId="7753FE12" w14:textId="3AC914B9" w:rsidR="00D32DEF" w:rsidRPr="00871816" w:rsidRDefault="00562799" w:rsidP="00D32DEF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  <w:r w:rsidRPr="00871816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 xml:space="preserve">Zgłaszanie do ARiMR każdego zwiększenia lub zmniejszenia liczebności stada (kupno, sprzedaż, padnięcie, ubój na potrzeby własne) </w:t>
      </w:r>
      <w:r w:rsidRPr="00871816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pl-PL"/>
          <w14:ligatures w14:val="none"/>
        </w:rPr>
        <w:t>w ciągu 2 dni</w:t>
      </w:r>
      <w:r w:rsidRPr="00871816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 xml:space="preserve"> od zaistnienia tego zdarzenia.</w:t>
      </w:r>
    </w:p>
    <w:p w14:paraId="62E59127" w14:textId="77777777" w:rsidR="0047378D" w:rsidRPr="00871816" w:rsidRDefault="00562799" w:rsidP="0047378D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  <w:r w:rsidRPr="00871816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>Zgłaszania do Powiatowego Lekarza Weterynarii każdego przypadku padnięcia świni w gospodarstwie.</w:t>
      </w:r>
    </w:p>
    <w:p w14:paraId="5834E929" w14:textId="051698DD" w:rsidR="0047378D" w:rsidRPr="00871816" w:rsidRDefault="00562799" w:rsidP="0047378D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  <w:r w:rsidRPr="00871816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 xml:space="preserve">Używanie urządzeń zapewniających skuteczną dezynfekcję przed wejściami </w:t>
      </w:r>
      <w:r w:rsidR="008427FB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br/>
      </w:r>
      <w:r w:rsidRPr="00871816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>i wjazdami do gospodarstw  (środek dezynfekcyjny – wirusobójczy)  np. maty/ opryskiwacze/ niecki w wejściach/wyjściach, wjazdach wyjazdach do/z gospodarstwa.</w:t>
      </w:r>
    </w:p>
    <w:p w14:paraId="6B6D13CD" w14:textId="77777777" w:rsidR="0047378D" w:rsidRPr="00871816" w:rsidRDefault="0047378D" w:rsidP="0047378D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  <w:r w:rsidRPr="00871816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 xml:space="preserve"> </w:t>
      </w:r>
      <w:r w:rsidR="00562799" w:rsidRPr="00871816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 xml:space="preserve">Zgłoszenie do Powiatowego Lekarza Weterynarii co najmniej na 48h przed, zamiaru przeprowadzenia uboju świń w celu produkcji mięsa przeznaczonego na użytek własny. Świnie muszą znajdować się w gospodarstwie min. 30 dni. </w:t>
      </w:r>
    </w:p>
    <w:p w14:paraId="64367268" w14:textId="77777777" w:rsidR="00D32DEF" w:rsidRPr="00871816" w:rsidRDefault="00562799" w:rsidP="00D32DEF">
      <w:pPr>
        <w:pStyle w:val="Akapitzlist"/>
        <w:spacing w:before="100" w:beforeAutospacing="1" w:after="100" w:afterAutospacing="1" w:line="240" w:lineRule="auto"/>
        <w:ind w:left="840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  <w:r w:rsidRPr="00871816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 xml:space="preserve">Obowiązuje badanie </w:t>
      </w:r>
      <w:proofErr w:type="spellStart"/>
      <w:r w:rsidRPr="00871816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>przedubojowe</w:t>
      </w:r>
      <w:proofErr w:type="spellEnd"/>
      <w:r w:rsidRPr="00871816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 xml:space="preserve"> i poubojowe wykonywane przez uprawnionego lekarza weterynarii.</w:t>
      </w:r>
      <w:r w:rsidR="00D32DEF" w:rsidRPr="00871816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 xml:space="preserve"> </w:t>
      </w:r>
    </w:p>
    <w:p w14:paraId="3ED091DC" w14:textId="20BD10A4" w:rsidR="00D32DEF" w:rsidRPr="00871816" w:rsidRDefault="00562799" w:rsidP="00D32DEF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  <w:r w:rsidRPr="00871816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>Transport świń wyłącznie czystymi i z</w:t>
      </w:r>
      <w:r w:rsidR="00BA68B9" w:rsidRPr="00871816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>dez</w:t>
      </w:r>
      <w:r w:rsidRPr="00871816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>ynfekowanymi  środkami transportu.</w:t>
      </w:r>
    </w:p>
    <w:p w14:paraId="71A5CDEC" w14:textId="01E4BA6D" w:rsidR="00562799" w:rsidRPr="00871816" w:rsidRDefault="00562799" w:rsidP="00D32DEF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  <w:r w:rsidRPr="00871816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>Świadectwo zdrowia wystawione przez urzędowego lekarza weterynarii na podstawie badania klinicznego świń, nie wcześniej niż 24 godziny przed przemieszczeniem.</w:t>
      </w:r>
    </w:p>
    <w:p w14:paraId="06A21D9E" w14:textId="6E95FAE8" w:rsidR="00F17C3D" w:rsidRPr="00BA68B9" w:rsidRDefault="00562799" w:rsidP="00585C4F">
      <w:pPr>
        <w:spacing w:before="100" w:beforeAutospacing="1" w:after="100" w:afterAutospacing="1" w:line="240" w:lineRule="auto"/>
        <w:rPr>
          <w:sz w:val="26"/>
          <w:szCs w:val="26"/>
        </w:rPr>
      </w:pPr>
      <w:r w:rsidRPr="00BA68B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>Świnie zakażone wirusem afrykańskiego pomoru świń często wykazują objawy chorobowe podobne do objawów innych chorób (gorączka, wybroczyny, apatia, poronienia, padnięcia bez innych wyraźnych objawów) – dlatego w</w:t>
      </w:r>
      <w:r w:rsidR="00ED6DB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p</w:t>
      </w:r>
      <w:r w:rsidRPr="00BA68B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rzypadku  podejrzenia choroby, należy zgłosić podejrzenie ASF do Powiatowego Lekarza Weterynarii w </w:t>
      </w:r>
      <w:r w:rsidR="00716ABD" w:rsidRPr="00BA68B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Łańcucie </w:t>
      </w:r>
      <w:r w:rsidRPr="00BA68B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>celem umożliwienia pobrania próbek w kierunku wykluczenia ASF. Zgłoszenie należy przekazać bezpośrednio albo za pośrednictwem lekarza weterynarii opiekującego się gospodarstwem lub właściwego miejscowo organu samorządu terytorialnego (wójta, burmistrza).</w:t>
      </w:r>
    </w:p>
    <w:sectPr w:rsidR="00F17C3D" w:rsidRPr="00BA68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3576E"/>
    <w:multiLevelType w:val="hybridMultilevel"/>
    <w:tmpl w:val="CB3414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E1BC1"/>
    <w:multiLevelType w:val="hybridMultilevel"/>
    <w:tmpl w:val="DCC289D4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13F85206"/>
    <w:multiLevelType w:val="multilevel"/>
    <w:tmpl w:val="16FAB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5E2C23"/>
    <w:multiLevelType w:val="hybridMultilevel"/>
    <w:tmpl w:val="B1F80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955175">
    <w:abstractNumId w:val="2"/>
  </w:num>
  <w:num w:numId="2" w16cid:durableId="881675789">
    <w:abstractNumId w:val="0"/>
  </w:num>
  <w:num w:numId="3" w16cid:durableId="434911779">
    <w:abstractNumId w:val="1"/>
  </w:num>
  <w:num w:numId="4" w16cid:durableId="9779532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799"/>
    <w:rsid w:val="00217FE6"/>
    <w:rsid w:val="0027578E"/>
    <w:rsid w:val="002F526A"/>
    <w:rsid w:val="00313385"/>
    <w:rsid w:val="003204C8"/>
    <w:rsid w:val="00430855"/>
    <w:rsid w:val="0047378D"/>
    <w:rsid w:val="00562799"/>
    <w:rsid w:val="005761BD"/>
    <w:rsid w:val="00585C4F"/>
    <w:rsid w:val="005925A5"/>
    <w:rsid w:val="00680ACD"/>
    <w:rsid w:val="00716ABD"/>
    <w:rsid w:val="007A445A"/>
    <w:rsid w:val="007F1F69"/>
    <w:rsid w:val="008427FB"/>
    <w:rsid w:val="00871816"/>
    <w:rsid w:val="009057DA"/>
    <w:rsid w:val="00967A54"/>
    <w:rsid w:val="00BA68B9"/>
    <w:rsid w:val="00C4714D"/>
    <w:rsid w:val="00C6133A"/>
    <w:rsid w:val="00C96120"/>
    <w:rsid w:val="00D32DEF"/>
    <w:rsid w:val="00D879D5"/>
    <w:rsid w:val="00ED6DBA"/>
    <w:rsid w:val="00EE0E99"/>
    <w:rsid w:val="00EF4D02"/>
    <w:rsid w:val="00F17C3D"/>
    <w:rsid w:val="00F8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9AFC8"/>
  <w15:chartTrackingRefBased/>
  <w15:docId w15:val="{A28C79C2-32D6-42F3-AE0C-6E8D4FC8A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62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2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27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27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27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27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27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27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27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27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27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27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279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279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27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27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27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27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27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2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27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27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2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27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27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279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27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279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27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2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5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3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83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0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50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24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0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351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2025-07-28T10:46:00Z</cp:lastPrinted>
  <dcterms:created xsi:type="dcterms:W3CDTF">2025-07-28T10:44:00Z</dcterms:created>
  <dcterms:modified xsi:type="dcterms:W3CDTF">2025-07-28T10:48:00Z</dcterms:modified>
</cp:coreProperties>
</file>